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广州市公安局荔湾区分局涉案财物一览表</w:t>
      </w: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2"/>
        <w:tblW w:w="9504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632"/>
        <w:gridCol w:w="2688"/>
        <w:gridCol w:w="1290"/>
        <w:gridCol w:w="906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ind w:left="-107" w:leftChars="-51" w:right="-107" w:rightChars="-51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案由（摘要）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涉案财物名称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凯路驰，蓝色，48伏，20英寸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威驰，银色，48伏，18英寸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格士铃，银色， 48伏，20英寸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金时捷，黑色，36伏，16英寸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聚喜来，粉红色，36伏，16英寸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台铃，蓝白色，36伏，16英寸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2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2019-3-20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QME-BIKE，黄白色，36伏，12英寸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153E"/>
    <w:rsid w:val="21C0283A"/>
    <w:rsid w:val="2C72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2020-06-29T09:38:00Z</dcterms:created>
  <dc:creator>玛丽莲梦彦</dc:creator>
  <cp:lastModifiedBy>玛丽莲梦彦</cp:lastModifiedBy>
  <dcterms:modified xsi:type="dcterms:W3CDTF">2020-06-29T09:41:20Z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