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560" w:lineRule="exact"/>
        <w:jc w:val="center"/>
        <w:rPr>
          <w:rFonts w:ascii="方正小标宋_GBK" w:eastAsia="方正小标宋_GBK"/>
          <w:sz w:val="44"/>
          <w:szCs w:val="44"/>
        </w:rPr>
      </w:pPr>
      <w:r>
        <w:rPr>
          <w:rFonts w:hint="eastAsia" w:ascii="方正小标宋_GBK" w:eastAsia="方正小标宋_GBK"/>
          <w:sz w:val="44"/>
          <w:szCs w:val="44"/>
        </w:rPr>
        <w:t>前往港澳通行证申请须知</w:t>
      </w:r>
    </w:p>
    <w:p>
      <w:pPr>
        <w:tabs>
          <w:tab w:val="left" w:pos="0"/>
        </w:tabs>
        <w:spacing w:line="560" w:lineRule="exact"/>
        <w:rPr>
          <w:rFonts w:eastAsia="仿宋_GB2312"/>
          <w:sz w:val="32"/>
          <w:szCs w:val="32"/>
        </w:rPr>
      </w:pPr>
    </w:p>
    <w:p>
      <w:pPr>
        <w:tabs>
          <w:tab w:val="left" w:pos="0"/>
        </w:tabs>
        <w:spacing w:line="560" w:lineRule="exact"/>
        <w:ind w:firstLine="640" w:firstLineChars="200"/>
        <w:rPr>
          <w:rFonts w:eastAsia="黑体"/>
          <w:sz w:val="32"/>
          <w:szCs w:val="32"/>
        </w:rPr>
      </w:pPr>
      <w:r>
        <w:rPr>
          <w:rFonts w:eastAsia="黑体"/>
          <w:sz w:val="32"/>
          <w:szCs w:val="32"/>
        </w:rPr>
        <w:t>一、申请条件</w:t>
      </w:r>
    </w:p>
    <w:p>
      <w:pPr>
        <w:spacing w:line="560" w:lineRule="exact"/>
        <w:ind w:firstLine="640" w:firstLineChars="200"/>
        <w:rPr>
          <w:rFonts w:eastAsia="仿宋_GB2312"/>
          <w:sz w:val="32"/>
          <w:szCs w:val="32"/>
        </w:rPr>
      </w:pPr>
      <w:r>
        <w:rPr>
          <w:rFonts w:eastAsia="仿宋_GB2312"/>
          <w:sz w:val="32"/>
          <w:szCs w:val="32"/>
        </w:rPr>
        <w:t>内地居民有下列情形之一，需要前往香港或者澳门定居的，可以申请前往港澳通行证：</w:t>
      </w:r>
    </w:p>
    <w:p>
      <w:pPr>
        <w:spacing w:line="560" w:lineRule="exact"/>
        <w:ind w:firstLine="640" w:firstLineChars="200"/>
        <w:rPr>
          <w:rFonts w:eastAsia="仿宋_GB2312"/>
          <w:sz w:val="32"/>
          <w:szCs w:val="32"/>
        </w:rPr>
      </w:pPr>
      <w:r>
        <w:rPr>
          <w:rFonts w:eastAsia="仿宋_GB2312"/>
          <w:sz w:val="32"/>
          <w:szCs w:val="32"/>
        </w:rPr>
        <w:t>（一）在香港或者澳门定居人员的内地配偶及其偕行的未满18周岁的子女，需要前往香港或者澳门家庭团聚的；</w:t>
      </w:r>
    </w:p>
    <w:p>
      <w:pPr>
        <w:spacing w:line="560" w:lineRule="exact"/>
        <w:ind w:firstLine="640" w:firstLineChars="200"/>
        <w:rPr>
          <w:rFonts w:eastAsia="仿宋_GB2312"/>
          <w:sz w:val="32"/>
          <w:szCs w:val="32"/>
        </w:rPr>
      </w:pPr>
      <w:r>
        <w:rPr>
          <w:rFonts w:eastAsia="仿宋_GB2312"/>
          <w:sz w:val="32"/>
          <w:szCs w:val="32"/>
        </w:rPr>
        <w:t>（二）香港、澳门居民中的中国公民在内地所生的中国籍子女，并且在其出生时，其父母双方或一方已依法取得香港或</w:t>
      </w:r>
      <w:r>
        <w:rPr>
          <w:rFonts w:hint="eastAsia" w:eastAsia="仿宋_GB2312"/>
          <w:sz w:val="32"/>
          <w:szCs w:val="32"/>
        </w:rPr>
        <w:t>者</w:t>
      </w:r>
      <w:r>
        <w:rPr>
          <w:rFonts w:eastAsia="仿宋_GB2312"/>
          <w:sz w:val="32"/>
          <w:szCs w:val="32"/>
        </w:rPr>
        <w:t>澳门永久性居民身份，需要前往香港或者澳门定居的；</w:t>
      </w:r>
    </w:p>
    <w:p>
      <w:pPr>
        <w:spacing w:line="560" w:lineRule="exact"/>
        <w:ind w:firstLine="640" w:firstLineChars="200"/>
        <w:rPr>
          <w:rFonts w:eastAsia="仿宋_GB2312"/>
          <w:sz w:val="32"/>
          <w:szCs w:val="32"/>
        </w:rPr>
      </w:pPr>
      <w:r>
        <w:rPr>
          <w:rFonts w:eastAsia="仿宋_GB2312"/>
          <w:sz w:val="32"/>
          <w:szCs w:val="32"/>
        </w:rPr>
        <w:t>（三）未满18周岁（含生日当天），需要投靠在香港或者澳门定居的父母的；</w:t>
      </w:r>
    </w:p>
    <w:p>
      <w:pPr>
        <w:spacing w:line="560" w:lineRule="exact"/>
        <w:ind w:firstLine="640" w:firstLineChars="200"/>
        <w:rPr>
          <w:rFonts w:eastAsia="仿宋_GB2312"/>
          <w:sz w:val="32"/>
          <w:szCs w:val="32"/>
        </w:rPr>
      </w:pPr>
      <w:r>
        <w:rPr>
          <w:rFonts w:eastAsia="仿宋_GB2312"/>
          <w:sz w:val="32"/>
          <w:szCs w:val="32"/>
        </w:rPr>
        <w:t>（四）18周岁以上、未满60周岁，在香港或者澳门定居且在香港或者澳门无子女的父母均60周岁以上，需要其前往照料的；</w:t>
      </w:r>
    </w:p>
    <w:p>
      <w:pPr>
        <w:spacing w:line="560" w:lineRule="exact"/>
        <w:ind w:firstLine="480" w:firstLineChars="150"/>
        <w:rPr>
          <w:rFonts w:eastAsia="仿宋_GB2312"/>
          <w:sz w:val="32"/>
          <w:szCs w:val="32"/>
        </w:rPr>
      </w:pPr>
      <w:r>
        <w:rPr>
          <w:rFonts w:eastAsia="仿宋_GB2312"/>
          <w:sz w:val="32"/>
          <w:szCs w:val="32"/>
        </w:rPr>
        <w:t xml:space="preserve"> （五）60周岁以上且在内地无子女，需要投靠在香港或者澳门定居的18周岁以上子女的；                          </w:t>
      </w:r>
    </w:p>
    <w:p>
      <w:pPr>
        <w:spacing w:line="560" w:lineRule="exact"/>
        <w:ind w:firstLine="640" w:firstLineChars="200"/>
        <w:rPr>
          <w:rFonts w:eastAsia="仿宋_GB2312"/>
          <w:sz w:val="32"/>
          <w:szCs w:val="32"/>
        </w:rPr>
      </w:pPr>
      <w:r>
        <w:rPr>
          <w:rFonts w:eastAsia="仿宋_GB2312"/>
          <w:sz w:val="32"/>
          <w:szCs w:val="32"/>
        </w:rPr>
        <w:t xml:space="preserve">（六）特殊情况需要前往香港或者澳门定居的。                                                           </w:t>
      </w:r>
    </w:p>
    <w:p>
      <w:pPr>
        <w:spacing w:line="560" w:lineRule="exact"/>
        <w:ind w:firstLine="640" w:firstLineChars="200"/>
        <w:rPr>
          <w:rFonts w:eastAsia="仿宋_GB2312"/>
          <w:sz w:val="32"/>
          <w:szCs w:val="32"/>
        </w:rPr>
      </w:pPr>
      <w:r>
        <w:rPr>
          <w:rFonts w:eastAsia="仿宋_GB2312"/>
          <w:sz w:val="32"/>
          <w:szCs w:val="32"/>
        </w:rPr>
        <w:t xml:space="preserve">前款第（四）项中“在香港或者澳门无子女”，指不具有香港、澳门永久性居民身份的，或者经公安机关出入境管理部门批准前往香港或者澳门定居的子女。  </w:t>
      </w:r>
    </w:p>
    <w:p>
      <w:pPr>
        <w:spacing w:line="560" w:lineRule="exact"/>
        <w:ind w:firstLine="640" w:firstLineChars="200"/>
        <w:rPr>
          <w:rFonts w:eastAsia="仿宋_GB2312"/>
          <w:sz w:val="32"/>
          <w:szCs w:val="32"/>
        </w:rPr>
      </w:pPr>
      <w:r>
        <w:rPr>
          <w:rFonts w:eastAsia="仿宋_GB2312"/>
          <w:sz w:val="32"/>
          <w:szCs w:val="32"/>
        </w:rPr>
        <w:t xml:space="preserve">前款第（五）项中“在内地无子女”，指不具有内地常住户口的子女。                                                                                                                                                                          </w:t>
      </w:r>
    </w:p>
    <w:p>
      <w:pPr>
        <w:spacing w:line="560" w:lineRule="exact"/>
        <w:ind w:firstLine="640" w:firstLineChars="200"/>
        <w:rPr>
          <w:rFonts w:eastAsia="黑体"/>
          <w:sz w:val="32"/>
          <w:szCs w:val="32"/>
        </w:rPr>
      </w:pPr>
      <w:r>
        <w:rPr>
          <w:rFonts w:eastAsia="黑体"/>
          <w:sz w:val="32"/>
          <w:szCs w:val="32"/>
        </w:rPr>
        <w:t>二、申请方式</w:t>
      </w:r>
    </w:p>
    <w:p>
      <w:pPr>
        <w:spacing w:line="560" w:lineRule="exact"/>
        <w:ind w:firstLine="640" w:firstLineChars="200"/>
        <w:rPr>
          <w:rFonts w:eastAsia="仿宋_GB2312"/>
          <w:sz w:val="32"/>
          <w:szCs w:val="32"/>
        </w:rPr>
      </w:pPr>
      <w:r>
        <w:rPr>
          <w:rFonts w:eastAsia="仿宋_GB2312"/>
          <w:sz w:val="32"/>
          <w:szCs w:val="32"/>
        </w:rPr>
        <w:t>内地居民申请前往港澳通行证，应由本人和拟团聚的香港或者澳门亲属共同向申请人常住户口所在地的县级以上公安机关出入境管理部门提交申请材料，并接受公安机关出入境管理部门的面见、询问和现场采集面像。未满18周岁的申请人应由其监护人陪同申请。港澳关系人因患严重疾病等原因无法前往公安机关出入境管理部门接受面见和询问的，应提交港澳关系人出具的免予面见申请和医院诊断证明等材料。</w:t>
      </w:r>
    </w:p>
    <w:p>
      <w:pPr>
        <w:spacing w:line="560" w:lineRule="exact"/>
        <w:ind w:firstLine="640" w:firstLineChars="200"/>
        <w:rPr>
          <w:rFonts w:eastAsia="黑体"/>
          <w:sz w:val="32"/>
          <w:szCs w:val="32"/>
        </w:rPr>
      </w:pPr>
      <w:r>
        <w:rPr>
          <w:rFonts w:eastAsia="黑体"/>
          <w:sz w:val="32"/>
          <w:szCs w:val="32"/>
        </w:rPr>
        <w:t>三、申请手续</w:t>
      </w:r>
    </w:p>
    <w:p>
      <w:pPr>
        <w:spacing w:line="560" w:lineRule="exact"/>
        <w:ind w:firstLine="640" w:firstLineChars="200"/>
        <w:rPr>
          <w:rFonts w:eastAsia="仿宋_GB2312"/>
          <w:sz w:val="32"/>
          <w:szCs w:val="32"/>
        </w:rPr>
      </w:pPr>
      <w:r>
        <w:rPr>
          <w:rFonts w:eastAsia="仿宋_GB2312"/>
          <w:sz w:val="32"/>
          <w:szCs w:val="32"/>
        </w:rPr>
        <w:t>（一）提交《内地居民前往香港或者澳门定居申请表》</w:t>
      </w:r>
      <w:r>
        <w:rPr>
          <w:rFonts w:hint="eastAsia" w:eastAsia="仿宋_GB2312"/>
          <w:sz w:val="32"/>
          <w:szCs w:val="32"/>
        </w:rPr>
        <w:t>，</w:t>
      </w:r>
      <w:r>
        <w:rPr>
          <w:rFonts w:eastAsia="仿宋_GB2312"/>
          <w:sz w:val="32"/>
          <w:szCs w:val="32"/>
        </w:rPr>
        <w:t>香港、澳门永久性居民子女提交香港、澳门永久性居民在内地所生中国籍子女赴香港、澳门定居申请表；</w:t>
      </w:r>
    </w:p>
    <w:p>
      <w:pPr>
        <w:spacing w:line="560" w:lineRule="exact"/>
        <w:ind w:firstLine="640" w:firstLineChars="200"/>
        <w:rPr>
          <w:rFonts w:eastAsia="仿宋_GB2312"/>
          <w:sz w:val="32"/>
          <w:szCs w:val="32"/>
        </w:rPr>
      </w:pPr>
      <w:r>
        <w:rPr>
          <w:rFonts w:eastAsia="仿宋_GB2312"/>
          <w:sz w:val="32"/>
          <w:szCs w:val="32"/>
        </w:rPr>
        <w:t>（二）提交符合《出入境证件相片照相指引》标准的申请人及港澳关系人相片，香港、澳门永久性居民子女还应提交符合《出入境证件相片照相指引》标准的内地父亲或者母亲的相片；</w:t>
      </w:r>
    </w:p>
    <w:p>
      <w:pPr>
        <w:spacing w:line="560" w:lineRule="exact"/>
        <w:ind w:firstLine="640" w:firstLineChars="200"/>
        <w:rPr>
          <w:rFonts w:eastAsia="仿宋_GB2312"/>
          <w:sz w:val="32"/>
          <w:szCs w:val="32"/>
        </w:rPr>
      </w:pPr>
      <w:r>
        <w:rPr>
          <w:rFonts w:eastAsia="仿宋_GB2312"/>
          <w:sz w:val="32"/>
          <w:szCs w:val="32"/>
        </w:rPr>
        <w:t>（三）交验申请人居民户口簿、居民身份证原件，并提交复印件。未满16周岁如未办理居民身份证的，免提交居民身份证及复印件。未满18周岁的，须提交监护人出具的同意其前往香港或者澳门定居的意见，交验居民户口簿、出生医学证明等监护关系证明、监护人居民身份证原件，并提交复印件；</w:t>
      </w:r>
    </w:p>
    <w:p>
      <w:pPr>
        <w:spacing w:line="560" w:lineRule="exact"/>
        <w:ind w:firstLine="640" w:firstLineChars="200"/>
        <w:rPr>
          <w:rFonts w:eastAsia="仿宋_GB2312"/>
          <w:sz w:val="32"/>
          <w:szCs w:val="32"/>
        </w:rPr>
      </w:pPr>
      <w:r>
        <w:rPr>
          <w:rFonts w:eastAsia="仿宋_GB2312"/>
          <w:sz w:val="32"/>
          <w:szCs w:val="32"/>
        </w:rPr>
        <w:t xml:space="preserve">（四）交验港澳关系人的香港或者澳门居民身份证、港澳居民来往内地通行证原件，并提交复印件。港澳关系人是外国籍的，应交验香港或者澳门永久性居民身份证、外国护照原件，并提交复印件；港澳关系人是无国籍人员的，应交验香港或者澳门永久性居民身份证和香港签证身份书，并提交复印件。香港、澳门永久性居民子女还应交验内地的父亲或者母亲的居民户口簿、居民身份证原件，并提交复印件； </w:t>
      </w:r>
    </w:p>
    <w:p>
      <w:pPr>
        <w:spacing w:line="560" w:lineRule="exact"/>
        <w:ind w:firstLine="640" w:firstLineChars="200"/>
        <w:rPr>
          <w:rFonts w:eastAsia="仿宋_GB2312"/>
          <w:sz w:val="32"/>
          <w:szCs w:val="32"/>
        </w:rPr>
      </w:pPr>
      <w:r>
        <w:rPr>
          <w:rFonts w:eastAsia="仿宋_GB2312"/>
          <w:sz w:val="32"/>
          <w:szCs w:val="32"/>
        </w:rPr>
        <w:t>（五）国家工作人员（包括国家机关中从事公务的人员，国有公司、企业、事业单位、社会团体从事公务的人员，以及其他依照法律从事公务的人员）须提交所在工作单位或者上级主管单位按照人事管理权限审批后出具的同意其前往香港或者澳门定居的意见。未实行按需申领护照地区的内地居民，还须按照有关规定出具相关证明材料；</w:t>
      </w:r>
    </w:p>
    <w:p>
      <w:pPr>
        <w:spacing w:line="560" w:lineRule="exact"/>
        <w:ind w:firstLine="640" w:firstLineChars="200"/>
        <w:rPr>
          <w:rFonts w:eastAsia="仿宋_GB2312"/>
          <w:sz w:val="32"/>
          <w:szCs w:val="32"/>
        </w:rPr>
      </w:pPr>
      <w:r>
        <w:rPr>
          <w:rFonts w:eastAsia="仿宋_GB2312"/>
          <w:sz w:val="32"/>
          <w:szCs w:val="32"/>
        </w:rPr>
        <w:t xml:space="preserve">（六）提交与申请事由相应的申请材料：                                                                       </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w:t>
      </w:r>
      <w:r>
        <w:rPr>
          <w:rFonts w:eastAsia="仿宋_GB2312"/>
          <w:sz w:val="32"/>
          <w:szCs w:val="32"/>
        </w:rPr>
        <w:t>属于申请条件第（一）项规定情形的，提交结婚证明、配偶同意其以家庭团聚为目的前往香港或者澳门定居的声明。有偕行子女的，需同时提交父母子女关系证明。申请人在国外登记结婚的，需提交经我国驻外使（领）馆认证的结婚证书或者结婚公证；</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eastAsia="仿宋_GB2312"/>
          <w:sz w:val="32"/>
          <w:szCs w:val="32"/>
        </w:rPr>
        <w:t>属于申请条件第（二）项规定情形的，提交父亲或者母亲的香港或</w:t>
      </w:r>
      <w:r>
        <w:rPr>
          <w:rFonts w:hint="eastAsia" w:eastAsia="仿宋_GB2312"/>
          <w:sz w:val="32"/>
          <w:szCs w:val="32"/>
        </w:rPr>
        <w:t>者</w:t>
      </w:r>
      <w:r>
        <w:rPr>
          <w:rFonts w:eastAsia="仿宋_GB2312"/>
          <w:sz w:val="32"/>
          <w:szCs w:val="32"/>
        </w:rPr>
        <w:t>澳门永久性居民身份证、父母子女关系证明、父母的结婚证明；</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val="en-US" w:eastAsia="zh-CN"/>
        </w:rPr>
        <w:t>.</w:t>
      </w:r>
      <w:r>
        <w:rPr>
          <w:rFonts w:eastAsia="仿宋_GB2312"/>
          <w:sz w:val="32"/>
          <w:szCs w:val="32"/>
        </w:rPr>
        <w:t>属于申请条件第（三）项规定情形的，提交父母子女关系证明、父母的结婚证明；</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lang w:val="en-US" w:eastAsia="zh-CN"/>
        </w:rPr>
        <w:t>.</w:t>
      </w:r>
      <w:r>
        <w:rPr>
          <w:rFonts w:eastAsia="仿宋_GB2312"/>
          <w:sz w:val="32"/>
          <w:szCs w:val="32"/>
        </w:rPr>
        <w:t>属于申请条件第（四）项规定情形的，提交父母子女关系证明、父母的结婚证明、父母在香港或者澳门无子女的证明、父母同意其前往香港或者澳门定居的声明；</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lang w:val="en-US" w:eastAsia="zh-CN"/>
        </w:rPr>
        <w:t>.</w:t>
      </w:r>
      <w:r>
        <w:rPr>
          <w:rFonts w:eastAsia="仿宋_GB2312"/>
          <w:sz w:val="32"/>
          <w:szCs w:val="32"/>
        </w:rPr>
        <w:t>属于申请条件第（五）项规定情形的，提交父母子女关系证明、父母在内地无子女的证明、港澳子女同意其赴香港或者澳门定居并履行赡养义务的声明；</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lang w:val="en-US" w:eastAsia="zh-CN"/>
        </w:rPr>
        <w:t>.</w:t>
      </w:r>
      <w:r>
        <w:rPr>
          <w:rFonts w:eastAsia="仿宋_GB2312"/>
          <w:sz w:val="32"/>
          <w:szCs w:val="32"/>
        </w:rPr>
        <w:t>属于申请条件第（六）项规定情形的，提交与具体特殊情况相应的证明。</w:t>
      </w:r>
    </w:p>
    <w:p>
      <w:pPr>
        <w:spacing w:line="560" w:lineRule="exact"/>
        <w:ind w:firstLine="640" w:firstLineChars="200"/>
        <w:rPr>
          <w:rFonts w:eastAsia="仿宋_GB2312"/>
          <w:sz w:val="32"/>
          <w:szCs w:val="32"/>
        </w:rPr>
      </w:pPr>
      <w:r>
        <w:rPr>
          <w:rFonts w:eastAsia="仿宋_GB2312"/>
          <w:sz w:val="32"/>
          <w:szCs w:val="32"/>
        </w:rPr>
        <w:t>（七）父母子女关系属于以下情形的，还需履行下列手续：</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w:t>
      </w:r>
      <w:r>
        <w:rPr>
          <w:rFonts w:eastAsia="仿宋_GB2312"/>
          <w:sz w:val="32"/>
          <w:szCs w:val="32"/>
        </w:rPr>
        <w:t>申请人未满18周岁，属于非婚生子女或者父母离异，抚养其的父亲（母亲）即将或者已经赴香港或</w:t>
      </w:r>
      <w:r>
        <w:rPr>
          <w:rFonts w:hint="eastAsia" w:eastAsia="仿宋_GB2312"/>
          <w:sz w:val="32"/>
          <w:szCs w:val="32"/>
        </w:rPr>
        <w:t>者</w:t>
      </w:r>
      <w:r>
        <w:rPr>
          <w:rFonts w:eastAsia="仿宋_GB2312"/>
          <w:sz w:val="32"/>
          <w:szCs w:val="32"/>
        </w:rPr>
        <w:t>澳门定居的，需提交其由即将或者已经赴香港或</w:t>
      </w:r>
      <w:r>
        <w:rPr>
          <w:rFonts w:hint="eastAsia" w:eastAsia="仿宋_GB2312"/>
          <w:sz w:val="32"/>
          <w:szCs w:val="32"/>
        </w:rPr>
        <w:t>者</w:t>
      </w:r>
      <w:r>
        <w:rPr>
          <w:rFonts w:eastAsia="仿宋_GB2312"/>
          <w:sz w:val="32"/>
          <w:szCs w:val="32"/>
        </w:rPr>
        <w:t>澳门定居的父亲（母亲）抚养、具有法律效力的证明，以及监护人同意其赴香港或者澳门定居的声明；</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hint="eastAsia" w:ascii="仿宋_GB2312" w:eastAsia="仿宋_GB2312"/>
          <w:sz w:val="32"/>
          <w:szCs w:val="32"/>
        </w:rPr>
        <w:t>申请人属于非婚生子女、无法提供父母子女关系证明，或者亲子关系存疑的，须在</w:t>
      </w:r>
      <w:r>
        <w:rPr>
          <w:rFonts w:hint="eastAsia" w:ascii="仿宋_GB2312" w:eastAsia="仿宋_GB2312" w:hAnsiTheme="minorEastAsia"/>
          <w:color w:val="000000" w:themeColor="text1"/>
          <w:sz w:val="32"/>
          <w:szCs w:val="32"/>
          <w14:textFill>
            <w14:solidFill>
              <w14:schemeClr w14:val="tx1"/>
            </w14:solidFill>
          </w14:textFill>
        </w:rPr>
        <w:t>广东省司法厅核准的法医物证鉴定机构</w:t>
      </w:r>
      <w:r>
        <w:rPr>
          <w:rFonts w:hint="eastAsia" w:ascii="仿宋_GB2312" w:eastAsia="仿宋_GB2312"/>
          <w:sz w:val="32"/>
          <w:szCs w:val="32"/>
        </w:rPr>
        <w:t>进行亲子鉴定；香港、</w:t>
      </w:r>
      <w:r>
        <w:rPr>
          <w:rFonts w:eastAsia="仿宋_GB2312"/>
          <w:sz w:val="32"/>
          <w:szCs w:val="32"/>
        </w:rPr>
        <w:t xml:space="preserve">澳门永久性居民子女类申请人属于非婚生子女或者亲子关系存疑的，须在公安部出入境管理局指定的机构进行亲子鉴定；                                                                                                  </w:t>
      </w:r>
    </w:p>
    <w:p>
      <w:pPr>
        <w:tabs>
          <w:tab w:val="left" w:pos="640"/>
        </w:tabs>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val="en-US" w:eastAsia="zh-CN"/>
        </w:rPr>
        <w:t>.</w:t>
      </w:r>
      <w:r>
        <w:rPr>
          <w:rFonts w:eastAsia="仿宋_GB2312"/>
          <w:sz w:val="32"/>
          <w:szCs w:val="32"/>
        </w:rPr>
        <w:t>申请人或者港澳关系人属于收养子女的，需交验下列具有法律效力的收养关系证明，并提交复印件：1992年3月31日以前建立收养关系的，交验县级以上公证部门在建立收养关系时出具的收养公证书。1992年4月1日至1999年7月31日建立收养关系的，交验在建立收养关系时县级以上人民政府民政部门签发的《收养证》或县级以上公证部门出具的收养公证书。1999年8月1日以后建立收养关系的，交验在建立收养关系时，直辖市、设区的市、自治州人民政府民政部门或地区（盟）行政公署民政部门等部门签发的《收养登记证》。建立收养关系时，申请人与港澳关系人均为内地居民的，提交在建立收养关系时，县级以上人民政府民政部门签发的《收养登记证》或县级以上公证部门出具的收养公证书。</w:t>
      </w:r>
    </w:p>
    <w:p>
      <w:pPr>
        <w:spacing w:line="560" w:lineRule="exact"/>
        <w:ind w:firstLine="640" w:firstLineChars="200"/>
        <w:rPr>
          <w:rFonts w:eastAsia="仿宋_GB2312"/>
          <w:sz w:val="32"/>
          <w:szCs w:val="32"/>
        </w:rPr>
      </w:pPr>
      <w:r>
        <w:rPr>
          <w:rFonts w:eastAsia="仿宋_GB2312"/>
          <w:sz w:val="32"/>
          <w:szCs w:val="32"/>
        </w:rPr>
        <w:t xml:space="preserve">（八）公安机关出入境管理部门认为确有必要的其他证明材料。                                                                                                                                                                                                                                                                                                                                                                                                                                                                     </w:t>
      </w:r>
    </w:p>
    <w:p>
      <w:pPr>
        <w:spacing w:line="560" w:lineRule="exact"/>
        <w:ind w:firstLine="640" w:firstLineChars="200"/>
        <w:rPr>
          <w:rFonts w:eastAsia="仿宋_GB2312"/>
          <w:sz w:val="32"/>
          <w:szCs w:val="32"/>
        </w:rPr>
      </w:pPr>
      <w:r>
        <w:rPr>
          <w:rFonts w:eastAsia="仿宋_GB2312"/>
          <w:sz w:val="32"/>
          <w:szCs w:val="32"/>
        </w:rPr>
        <w:t>相关证明需交验原件并提交复印件。申请材料为国（境）外机构出具，按规定需经过相应的公证、认证程序方能确认其合法性的，应当提供相关公证、认证材料。申请材料属非中文表述的，应提交经公证或者具有翻译资质的翻译机构出具的中文译本。</w:t>
      </w:r>
    </w:p>
    <w:p>
      <w:pPr>
        <w:spacing w:line="560" w:lineRule="exact"/>
        <w:ind w:firstLine="640" w:firstLineChars="200"/>
        <w:rPr>
          <w:rFonts w:eastAsia="黑体"/>
          <w:sz w:val="32"/>
          <w:szCs w:val="32"/>
        </w:rPr>
      </w:pPr>
      <w:r>
        <w:rPr>
          <w:rFonts w:eastAsia="黑体"/>
          <w:sz w:val="32"/>
          <w:szCs w:val="32"/>
        </w:rPr>
        <w:t>四、公示</w:t>
      </w:r>
    </w:p>
    <w:p>
      <w:pPr>
        <w:spacing w:line="560" w:lineRule="exact"/>
        <w:ind w:firstLine="640" w:firstLineChars="200"/>
        <w:rPr>
          <w:rFonts w:eastAsia="仿宋_GB2312"/>
          <w:sz w:val="32"/>
          <w:szCs w:val="32"/>
        </w:rPr>
      </w:pPr>
      <w:r>
        <w:rPr>
          <w:rFonts w:eastAsia="仿宋_GB2312"/>
          <w:sz w:val="32"/>
          <w:szCs w:val="32"/>
        </w:rPr>
        <w:t>申请人经审核符合申请条件且达到审批分数线的，公安机关出入境管理部门将对申请人的申请情况进行公示，接受群众监督。公示内容包括申请人姓名、性别、出生日期、申请事由、得分等情况，公示时间为10个工作日。</w:t>
      </w:r>
    </w:p>
    <w:p>
      <w:pPr>
        <w:spacing w:line="560" w:lineRule="exact"/>
        <w:ind w:firstLine="640" w:firstLineChars="200"/>
        <w:rPr>
          <w:rFonts w:eastAsia="黑体"/>
          <w:sz w:val="32"/>
          <w:szCs w:val="32"/>
        </w:rPr>
      </w:pPr>
      <w:r>
        <w:rPr>
          <w:rFonts w:eastAsia="黑体"/>
          <w:sz w:val="32"/>
          <w:szCs w:val="32"/>
        </w:rPr>
        <w:t>五、办理时限和证件领取</w:t>
      </w:r>
    </w:p>
    <w:p>
      <w:pPr>
        <w:spacing w:line="560" w:lineRule="exact"/>
        <w:ind w:firstLine="640" w:firstLineChars="200"/>
        <w:rPr>
          <w:rFonts w:eastAsia="仿宋_GB2312"/>
          <w:color w:val="FF0000"/>
          <w:sz w:val="32"/>
          <w:szCs w:val="32"/>
        </w:rPr>
      </w:pPr>
      <w:r>
        <w:rPr>
          <w:rFonts w:eastAsia="仿宋_GB2312"/>
          <w:sz w:val="32"/>
          <w:szCs w:val="32"/>
        </w:rPr>
        <w:t>公安机关出入境管理部门在申请人达到审批分数线后40个工作日内作出批准或者不批准决定。情况复杂的，审批时限可以延长20个工作日。公安机关出入境管理部门作出批准申请人前往香港或者澳门定居决定后，为申请人签发《内地居民申请前往香港/澳门定居批准通知书》，并在10个工作日内制作前往港澳通行证。申请人凭批准通知书办理注销户口、缴销居民身份证手续。公安机关出入境管理部门凭申请人提交的户口注销及居民身份证缴销证明，发给申请人前往港澳通行证，并依法收缴或</w:t>
      </w:r>
      <w:r>
        <w:rPr>
          <w:rFonts w:hint="eastAsia" w:eastAsia="仿宋_GB2312"/>
          <w:sz w:val="32"/>
          <w:szCs w:val="32"/>
        </w:rPr>
        <w:t>者</w:t>
      </w:r>
      <w:r>
        <w:rPr>
          <w:rFonts w:eastAsia="仿宋_GB2312"/>
          <w:sz w:val="32"/>
          <w:szCs w:val="32"/>
        </w:rPr>
        <w:t>注销其有效的内地居民出入境证件。</w:t>
      </w:r>
      <w:r>
        <w:rPr>
          <w:rFonts w:eastAsia="仿宋_GB2312"/>
          <w:color w:val="FF0000"/>
          <w:sz w:val="32"/>
          <w:szCs w:val="32"/>
        </w:rPr>
        <w:t xml:space="preserve">                                              </w:t>
      </w:r>
    </w:p>
    <w:p>
      <w:pPr>
        <w:spacing w:line="560" w:lineRule="exact"/>
        <w:ind w:firstLine="640" w:firstLineChars="200"/>
        <w:rPr>
          <w:rFonts w:eastAsia="仿宋_GB2312"/>
          <w:sz w:val="32"/>
          <w:szCs w:val="32"/>
        </w:rPr>
      </w:pPr>
      <w:r>
        <w:rPr>
          <w:rFonts w:eastAsia="仿宋_GB2312"/>
          <w:sz w:val="32"/>
          <w:szCs w:val="32"/>
        </w:rPr>
        <w:t xml:space="preserve">前往港澳通行证由公安部出入境管理局统一印制，有效期为6个月，一次出境有效。 </w:t>
      </w:r>
    </w:p>
    <w:p>
      <w:pPr>
        <w:tabs>
          <w:tab w:val="left" w:pos="0"/>
        </w:tabs>
        <w:spacing w:line="560" w:lineRule="exact"/>
        <w:ind w:firstLine="640" w:firstLineChars="200"/>
        <w:rPr>
          <w:rFonts w:eastAsia="黑体"/>
          <w:sz w:val="32"/>
          <w:szCs w:val="32"/>
        </w:rPr>
      </w:pPr>
      <w:r>
        <w:rPr>
          <w:rFonts w:eastAsia="黑体"/>
          <w:sz w:val="32"/>
          <w:szCs w:val="32"/>
        </w:rPr>
        <w:t>六、证件换发和补发</w:t>
      </w:r>
    </w:p>
    <w:p>
      <w:pPr>
        <w:spacing w:line="560" w:lineRule="exact"/>
        <w:ind w:firstLine="640" w:firstLineChars="200"/>
        <w:rPr>
          <w:rFonts w:eastAsia="仿宋_GB2312"/>
          <w:sz w:val="32"/>
          <w:szCs w:val="32"/>
        </w:rPr>
      </w:pPr>
      <w:r>
        <w:rPr>
          <w:rFonts w:eastAsia="仿宋_GB2312"/>
          <w:sz w:val="32"/>
          <w:szCs w:val="32"/>
        </w:rPr>
        <w:t>因前往港澳通行证遗失、损毁、被盗抢，申请人在证件有效期内申请换发或者补发的，应向原申请地的公安机关出入境管理部门提出换发或者补发证件的申请。证件遗失、被盗抢的，应提交书面声明；损毁的，应交回证件原件。</w:t>
      </w:r>
    </w:p>
    <w:p>
      <w:pPr>
        <w:spacing w:line="560" w:lineRule="exact"/>
        <w:ind w:firstLine="640" w:firstLineChars="200"/>
        <w:rPr>
          <w:rFonts w:eastAsia="仿宋_GB2312"/>
          <w:sz w:val="32"/>
          <w:szCs w:val="32"/>
        </w:rPr>
      </w:pPr>
      <w:r>
        <w:rPr>
          <w:rFonts w:eastAsia="仿宋_GB2312"/>
          <w:sz w:val="32"/>
          <w:szCs w:val="32"/>
        </w:rPr>
        <w:t>申请人在证件有效期内无正当理由未前往香港或者澳门定居的，需重新申请前往港澳通行证。</w:t>
      </w:r>
    </w:p>
    <w:p>
      <w:pPr>
        <w:spacing w:line="560" w:lineRule="exact"/>
        <w:ind w:firstLine="640" w:firstLineChars="200"/>
        <w:rPr>
          <w:rFonts w:eastAsia="仿宋_GB2312"/>
          <w:sz w:val="32"/>
          <w:szCs w:val="32"/>
        </w:rPr>
      </w:pPr>
      <w:r>
        <w:rPr>
          <w:rFonts w:eastAsia="仿宋_GB2312"/>
          <w:sz w:val="32"/>
          <w:szCs w:val="32"/>
        </w:rPr>
        <w:t>香港永久性居民子女申请换发或者补发前往港澳通行证的，由公安机关出入境管理部门通报香港入境事务处，根据香港入境事务处重新为申请人签发的“居留权证明书”换发或者补发证件。</w:t>
      </w:r>
    </w:p>
    <w:p>
      <w:pPr>
        <w:tabs>
          <w:tab w:val="left" w:pos="0"/>
        </w:tabs>
        <w:spacing w:line="560" w:lineRule="exact"/>
        <w:ind w:firstLine="640" w:firstLineChars="200"/>
        <w:rPr>
          <w:rFonts w:eastAsia="黑体"/>
          <w:sz w:val="32"/>
          <w:szCs w:val="32"/>
        </w:rPr>
      </w:pPr>
      <w:r>
        <w:rPr>
          <w:rFonts w:eastAsia="黑体"/>
          <w:sz w:val="32"/>
          <w:szCs w:val="32"/>
        </w:rPr>
        <w:t>七、证件收费</w:t>
      </w:r>
    </w:p>
    <w:p>
      <w:pPr>
        <w:spacing w:line="560" w:lineRule="exact"/>
        <w:ind w:firstLine="640" w:firstLineChars="200"/>
        <w:rPr>
          <w:rFonts w:eastAsia="仿宋_GB2312"/>
          <w:color w:val="FF0000"/>
          <w:sz w:val="32"/>
          <w:szCs w:val="32"/>
        </w:rPr>
      </w:pPr>
      <w:r>
        <w:rPr>
          <w:rFonts w:eastAsia="仿宋_GB2312"/>
          <w:sz w:val="32"/>
          <w:szCs w:val="32"/>
        </w:rPr>
        <w:t>前往港澳通行证收取证件工本费40元。</w:t>
      </w:r>
    </w:p>
    <w:p>
      <w:pPr>
        <w:numPr>
          <w:ilvl w:val="0"/>
          <w:numId w:val="1"/>
        </w:numPr>
        <w:tabs>
          <w:tab w:val="left" w:pos="0"/>
        </w:tabs>
        <w:spacing w:line="560" w:lineRule="exact"/>
        <w:rPr>
          <w:rFonts w:eastAsia="黑体"/>
          <w:sz w:val="32"/>
          <w:szCs w:val="32"/>
        </w:rPr>
      </w:pPr>
      <w:r>
        <w:rPr>
          <w:rFonts w:eastAsia="黑体"/>
          <w:sz w:val="32"/>
          <w:szCs w:val="32"/>
        </w:rPr>
        <w:t>注意事项</w:t>
      </w:r>
    </w:p>
    <w:p>
      <w:pPr>
        <w:spacing w:line="560" w:lineRule="exact"/>
        <w:ind w:firstLine="640" w:firstLineChars="200"/>
        <w:rPr>
          <w:rFonts w:eastAsia="仿宋_GB2312"/>
          <w:sz w:val="32"/>
          <w:szCs w:val="32"/>
        </w:rPr>
      </w:pPr>
      <w:r>
        <w:rPr>
          <w:rFonts w:eastAsia="仿宋_GB2312"/>
          <w:sz w:val="32"/>
          <w:szCs w:val="32"/>
        </w:rPr>
        <w:t xml:space="preserve">（一）内地居民申请前往港澳通行证实行定额审批。公安部出入境管理局制定内地居民前往香港或者澳门定居打分标准，每年根据名额和申请人数，确定并公布下年度内地居民前往香港或者澳门定居审批分数线。  </w:t>
      </w:r>
    </w:p>
    <w:p>
      <w:pPr>
        <w:spacing w:line="560" w:lineRule="exact"/>
        <w:ind w:firstLine="640" w:firstLineChars="200"/>
        <w:rPr>
          <w:rFonts w:eastAsia="仿宋_GB2312"/>
          <w:sz w:val="32"/>
          <w:szCs w:val="32"/>
        </w:rPr>
      </w:pPr>
      <w:r>
        <w:rPr>
          <w:rFonts w:eastAsia="仿宋_GB2312"/>
          <w:sz w:val="32"/>
          <w:szCs w:val="32"/>
        </w:rPr>
        <w:t xml:space="preserve">（二）申请人应如实填写申请表，所提交的相片、身份证明和申请材料须真实有效，如有虚假，申请人将承担法律责任。 </w:t>
      </w:r>
    </w:p>
    <w:p>
      <w:pPr>
        <w:spacing w:line="560" w:lineRule="exact"/>
        <w:ind w:firstLine="640" w:firstLineChars="200"/>
        <w:rPr>
          <w:rFonts w:eastAsia="仿宋_GB2312"/>
          <w:sz w:val="32"/>
          <w:szCs w:val="32"/>
        </w:rPr>
      </w:pPr>
      <w:r>
        <w:rPr>
          <w:rFonts w:eastAsia="仿宋_GB2312"/>
          <w:sz w:val="32"/>
          <w:szCs w:val="32"/>
        </w:rPr>
        <w:t>（三）公安机关出入境管理部门转送港澳等有关部门调查核实、协助面见、申请人补正申请材料、亲子鉴定以及公示时间，不计入办理时限。</w:t>
      </w:r>
    </w:p>
    <w:p>
      <w:pPr>
        <w:spacing w:line="560" w:lineRule="exact"/>
        <w:ind w:firstLine="640" w:firstLineChars="200"/>
        <w:rPr>
          <w:rFonts w:eastAsia="仿宋_GB2312"/>
          <w:sz w:val="32"/>
          <w:szCs w:val="32"/>
        </w:rPr>
      </w:pPr>
      <w:r>
        <w:rPr>
          <w:rFonts w:eastAsia="仿宋_GB2312"/>
          <w:sz w:val="32"/>
          <w:szCs w:val="32"/>
        </w:rPr>
        <w:t>（四）申请人的申请情况、联系地址或者联系电话发生变化的，应及时告知公安机关出入境管理部门。无正当理由逾期3个月未补正申请材料，不配合面见询问、亲子鉴定，或</w:t>
      </w:r>
      <w:r>
        <w:rPr>
          <w:rFonts w:hint="eastAsia" w:eastAsia="仿宋_GB2312"/>
          <w:sz w:val="32"/>
          <w:szCs w:val="32"/>
        </w:rPr>
        <w:t>者</w:t>
      </w:r>
      <w:r>
        <w:rPr>
          <w:rFonts w:eastAsia="仿宋_GB2312"/>
          <w:sz w:val="32"/>
          <w:szCs w:val="32"/>
        </w:rPr>
        <w:t>未申报联系方式变更等，视为申请人自愿撤回申请。</w:t>
      </w:r>
    </w:p>
    <w:p>
      <w:pPr>
        <w:spacing w:line="570" w:lineRule="exact"/>
        <w:rPr>
          <w:rFonts w:eastAsia="仿宋_GB2312"/>
          <w:sz w:val="32"/>
          <w:szCs w:val="32"/>
        </w:rPr>
      </w:pPr>
    </w:p>
    <w:p>
      <w:pPr>
        <w:tabs>
          <w:tab w:val="left" w:pos="284"/>
        </w:tabs>
        <w:ind w:left="2" w:firstLine="140"/>
        <w:rPr>
          <w:rFonts w:asciiTheme="minorEastAsia" w:hAnsiTheme="minorEastAsia"/>
          <w:sz w:val="24"/>
          <w:szCs w:val="24"/>
        </w:rPr>
      </w:pPr>
    </w:p>
    <w:p>
      <w:pPr>
        <w:tabs>
          <w:tab w:val="left" w:pos="284"/>
        </w:tabs>
        <w:ind w:left="2" w:firstLine="140"/>
        <w:rPr>
          <w:rFonts w:asciiTheme="minorEastAsia" w:hAnsiTheme="minorEastAsia"/>
          <w:sz w:val="24"/>
          <w:szCs w:val="24"/>
        </w:rPr>
      </w:pPr>
      <w:r>
        <w:rPr>
          <w:rFonts w:hint="eastAsia" w:asciiTheme="minorEastAsia" w:hAnsiTheme="minorEastAsia"/>
          <w:sz w:val="24"/>
          <w:szCs w:val="24"/>
        </w:rPr>
        <w:t>备注</w:t>
      </w:r>
      <w:r>
        <w:rPr>
          <w:rFonts w:asciiTheme="minorEastAsia" w:hAnsiTheme="minorEastAsia"/>
          <w:sz w:val="24"/>
          <w:szCs w:val="24"/>
        </w:rPr>
        <w:t>：</w:t>
      </w:r>
    </w:p>
    <w:p>
      <w:pPr>
        <w:tabs>
          <w:tab w:val="left" w:pos="284"/>
        </w:tabs>
        <w:ind w:left="141" w:leftChars="67" w:firstLine="480" w:firstLineChars="200"/>
        <w:rPr>
          <w:rFonts w:asciiTheme="minorEastAsia" w:hAnsiTheme="minorEastAsia"/>
          <w:color w:val="000000"/>
          <w:sz w:val="24"/>
          <w:szCs w:val="24"/>
        </w:rPr>
      </w:pPr>
      <w:r>
        <w:rPr>
          <w:rFonts w:hint="eastAsia" w:asciiTheme="minorEastAsia" w:hAnsiTheme="minorEastAsia"/>
          <w:sz w:val="24"/>
          <w:szCs w:val="24"/>
        </w:rPr>
        <w:t>一</w:t>
      </w:r>
      <w:r>
        <w:rPr>
          <w:rFonts w:asciiTheme="minorEastAsia" w:hAnsiTheme="minorEastAsia"/>
          <w:sz w:val="24"/>
          <w:szCs w:val="24"/>
        </w:rPr>
        <w:t>、</w:t>
      </w:r>
      <w:r>
        <w:rPr>
          <w:rFonts w:hint="eastAsia" w:asciiTheme="minorEastAsia" w:hAnsiTheme="minorEastAsia"/>
          <w:sz w:val="24"/>
          <w:szCs w:val="24"/>
        </w:rPr>
        <w:t>本市</w:t>
      </w:r>
      <w:r>
        <w:rPr>
          <w:rFonts w:asciiTheme="minorEastAsia" w:hAnsiTheme="minorEastAsia"/>
          <w:sz w:val="24"/>
          <w:szCs w:val="24"/>
        </w:rPr>
        <w:t>居民申请前往港澳通行证</w:t>
      </w:r>
      <w:r>
        <w:rPr>
          <w:rFonts w:hint="eastAsia" w:asciiTheme="minorEastAsia" w:hAnsiTheme="minorEastAsia"/>
          <w:sz w:val="24"/>
          <w:szCs w:val="24"/>
        </w:rPr>
        <w:t>，可</w:t>
      </w:r>
      <w:r>
        <w:rPr>
          <w:rFonts w:asciiTheme="minorEastAsia" w:hAnsiTheme="minorEastAsia"/>
          <w:sz w:val="24"/>
          <w:szCs w:val="24"/>
        </w:rPr>
        <w:t>先通过网上预约，</w:t>
      </w:r>
      <w:r>
        <w:rPr>
          <w:rFonts w:hint="eastAsia" w:asciiTheme="minorEastAsia" w:hAnsiTheme="minorEastAsia"/>
          <w:color w:val="000000"/>
          <w:sz w:val="24"/>
          <w:szCs w:val="24"/>
        </w:rPr>
        <w:t>除省市直属单位的登记</w:t>
      </w:r>
      <w:r>
        <w:rPr>
          <w:rFonts w:asciiTheme="minorEastAsia" w:hAnsiTheme="minorEastAsia"/>
          <w:color w:val="000000"/>
          <w:sz w:val="24"/>
          <w:szCs w:val="24"/>
        </w:rPr>
        <w:t>备案</w:t>
      </w:r>
      <w:r>
        <w:rPr>
          <w:rFonts w:hint="eastAsia" w:asciiTheme="minorEastAsia" w:hAnsiTheme="minorEastAsia"/>
          <w:color w:val="000000"/>
          <w:sz w:val="24"/>
          <w:szCs w:val="24"/>
        </w:rPr>
        <w:t>报备人员，其他人员均由户籍所在地分局受理。</w:t>
      </w:r>
    </w:p>
    <w:p>
      <w:pPr>
        <w:tabs>
          <w:tab w:val="left" w:pos="284"/>
        </w:tabs>
        <w:ind w:left="141" w:leftChars="67" w:firstLine="480" w:firstLineChars="200"/>
        <w:rPr>
          <w:rFonts w:cs="仿宋_GB2312"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w:t>
      </w:r>
      <w:r>
        <w:rPr>
          <w:rFonts w:hint="eastAsia" w:cs="仿宋_GB2312" w:asciiTheme="minorEastAsia" w:hAnsiTheme="minorEastAsia"/>
          <w:sz w:val="24"/>
          <w:szCs w:val="24"/>
        </w:rPr>
        <w:t>夫妻团聚类偕行和儿童投靠类申请的收养子女仅限于收养孤儿、社会福利机构抚养的查找不到生父母的弃婴和儿童。</w:t>
      </w:r>
    </w:p>
    <w:p>
      <w:pPr>
        <w:tabs>
          <w:tab w:val="left" w:pos="284"/>
        </w:tabs>
        <w:ind w:left="141" w:leftChars="67"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w:t>
      </w:r>
      <w:r>
        <w:rPr>
          <w:rFonts w:hint="eastAsia" w:asciiTheme="minorEastAsia" w:hAnsiTheme="minorEastAsia"/>
          <w:sz w:val="24"/>
          <w:szCs w:val="24"/>
        </w:rPr>
        <w:t>根据公安部《关于防范内地居民利用收养关系申请赴港澳定居问题的通知》（公境传[2011]</w:t>
      </w:r>
      <w:r>
        <w:rPr>
          <w:rFonts w:asciiTheme="minorEastAsia" w:hAnsiTheme="minorEastAsia"/>
          <w:sz w:val="24"/>
          <w:szCs w:val="24"/>
        </w:rPr>
        <w:t>573</w:t>
      </w:r>
      <w:r>
        <w:rPr>
          <w:rFonts w:hint="eastAsia" w:asciiTheme="minorEastAsia" w:hAnsiTheme="minorEastAsia"/>
          <w:sz w:val="24"/>
          <w:szCs w:val="24"/>
        </w:rPr>
        <w:t>号）的相关规定，自2011年7月15日起，只受理与港澳关系人建立收养关系时被收养人未满18周岁的赴港澳定居申请。</w:t>
      </w:r>
    </w:p>
    <w:p>
      <w:pPr>
        <w:tabs>
          <w:tab w:val="left" w:pos="284"/>
        </w:tabs>
        <w:ind w:left="141" w:leftChars="67" w:firstLine="480" w:firstLineChars="200"/>
        <w:rPr>
          <w:rFonts w:asciiTheme="minorEastAsia" w:hAnsiTheme="minorEastAsia"/>
          <w:sz w:val="24"/>
          <w:szCs w:val="24"/>
        </w:rPr>
      </w:pPr>
      <w:r>
        <w:rPr>
          <w:rFonts w:hint="eastAsia" w:asciiTheme="minorEastAsia" w:hAnsiTheme="minorEastAsia"/>
          <w:sz w:val="24"/>
          <w:szCs w:val="24"/>
        </w:rPr>
        <w:t>四</w:t>
      </w:r>
      <w:r>
        <w:rPr>
          <w:rFonts w:asciiTheme="minorEastAsia" w:hAnsiTheme="minorEastAsia"/>
          <w:sz w:val="24"/>
          <w:szCs w:val="24"/>
        </w:rPr>
        <w:t>、</w:t>
      </w:r>
      <w:r>
        <w:rPr>
          <w:rFonts w:hint="eastAsia" w:cs="Helvetica" w:asciiTheme="minorEastAsia" w:hAnsiTheme="minorEastAsia"/>
          <w:color w:val="333333"/>
          <w:sz w:val="24"/>
          <w:szCs w:val="24"/>
        </w:rPr>
        <w:t>根据</w:t>
      </w:r>
      <w:r>
        <w:rPr>
          <w:rFonts w:cs="Helvetica" w:asciiTheme="minorEastAsia" w:hAnsiTheme="minorEastAsia"/>
          <w:color w:val="333333"/>
          <w:sz w:val="24"/>
          <w:szCs w:val="24"/>
        </w:rPr>
        <w:t>公安部</w:t>
      </w:r>
      <w:r>
        <w:rPr>
          <w:rFonts w:hint="eastAsia" w:asciiTheme="minorEastAsia" w:hAnsiTheme="minorEastAsia"/>
          <w:sz w:val="24"/>
          <w:szCs w:val="24"/>
        </w:rPr>
        <w:t>出入境管理局《关于防范“假结婚”申请赴港澳定居有关问题的</w:t>
      </w:r>
      <w:bookmarkStart w:id="0" w:name="_GoBack"/>
      <w:bookmarkEnd w:id="0"/>
      <w:r>
        <w:rPr>
          <w:rFonts w:hint="eastAsia" w:asciiTheme="minorEastAsia" w:hAnsiTheme="minorEastAsia"/>
          <w:sz w:val="24"/>
          <w:szCs w:val="24"/>
        </w:rPr>
        <w:t>批复》（国境传发〔2019〕1538号）规定，“公安机关</w:t>
      </w:r>
      <w:r>
        <w:rPr>
          <w:rFonts w:asciiTheme="minorEastAsia" w:hAnsiTheme="minorEastAsia"/>
          <w:sz w:val="24"/>
          <w:szCs w:val="24"/>
        </w:rPr>
        <w:t>出入境管理部门在受理</w:t>
      </w:r>
      <w:r>
        <w:rPr>
          <w:rFonts w:hint="eastAsia" w:asciiTheme="minorEastAsia" w:hAnsiTheme="minorEastAsia"/>
          <w:sz w:val="24"/>
          <w:szCs w:val="24"/>
        </w:rPr>
        <w:t>审批内地</w:t>
      </w:r>
      <w:r>
        <w:rPr>
          <w:rFonts w:asciiTheme="minorEastAsia" w:hAnsiTheme="minorEastAsia"/>
          <w:sz w:val="24"/>
          <w:szCs w:val="24"/>
        </w:rPr>
        <w:t>居民赴港澳</w:t>
      </w:r>
      <w:r>
        <w:rPr>
          <w:rFonts w:hint="eastAsia" w:asciiTheme="minorEastAsia" w:hAnsiTheme="minorEastAsia"/>
          <w:sz w:val="24"/>
          <w:szCs w:val="24"/>
        </w:rPr>
        <w:t>夫妻</w:t>
      </w:r>
      <w:r>
        <w:rPr>
          <w:rFonts w:asciiTheme="minorEastAsia" w:hAnsiTheme="minorEastAsia"/>
          <w:sz w:val="24"/>
          <w:szCs w:val="24"/>
        </w:rPr>
        <w:t>团聚类定居申请时，</w:t>
      </w:r>
      <w:r>
        <w:rPr>
          <w:rFonts w:hint="eastAsia" w:asciiTheme="minorEastAsia" w:hAnsiTheme="minorEastAsia"/>
          <w:sz w:val="24"/>
          <w:szCs w:val="24"/>
        </w:rPr>
        <w:t>应当对申请人</w:t>
      </w:r>
      <w:r>
        <w:rPr>
          <w:rFonts w:asciiTheme="minorEastAsia" w:hAnsiTheme="minorEastAsia"/>
          <w:sz w:val="24"/>
          <w:szCs w:val="24"/>
        </w:rPr>
        <w:t>是否以家庭团聚为目的</w:t>
      </w:r>
      <w:r>
        <w:rPr>
          <w:rFonts w:hint="eastAsia" w:asciiTheme="minorEastAsia" w:hAnsiTheme="minorEastAsia"/>
          <w:sz w:val="24"/>
          <w:szCs w:val="24"/>
        </w:rPr>
        <w:t>进行</w:t>
      </w:r>
      <w:r>
        <w:rPr>
          <w:rFonts w:asciiTheme="minorEastAsia" w:hAnsiTheme="minorEastAsia"/>
          <w:sz w:val="24"/>
          <w:szCs w:val="24"/>
        </w:rPr>
        <w:t>实质性审核，</w:t>
      </w:r>
      <w:r>
        <w:rPr>
          <w:rFonts w:hint="eastAsia" w:asciiTheme="minorEastAsia" w:hAnsiTheme="minorEastAsia"/>
          <w:sz w:val="24"/>
          <w:szCs w:val="24"/>
        </w:rPr>
        <w:t>对于</w:t>
      </w:r>
      <w:r>
        <w:rPr>
          <w:rFonts w:asciiTheme="minorEastAsia" w:hAnsiTheme="minorEastAsia"/>
          <w:sz w:val="24"/>
          <w:szCs w:val="24"/>
        </w:rPr>
        <w:t>面见询问、调查过程中</w:t>
      </w:r>
      <w:r>
        <w:rPr>
          <w:rFonts w:hint="eastAsia" w:asciiTheme="minorEastAsia" w:hAnsiTheme="minorEastAsia"/>
          <w:sz w:val="24"/>
          <w:szCs w:val="24"/>
        </w:rPr>
        <w:t>发现</w:t>
      </w:r>
      <w:r>
        <w:rPr>
          <w:rFonts w:asciiTheme="minorEastAsia" w:hAnsiTheme="minorEastAsia"/>
          <w:sz w:val="24"/>
          <w:szCs w:val="24"/>
        </w:rPr>
        <w:t>有证据</w:t>
      </w:r>
      <w:r>
        <w:rPr>
          <w:rFonts w:hint="eastAsia" w:asciiTheme="minorEastAsia" w:hAnsiTheme="minorEastAsia"/>
          <w:sz w:val="24"/>
          <w:szCs w:val="24"/>
        </w:rPr>
        <w:t>显示</w:t>
      </w:r>
      <w:r>
        <w:rPr>
          <w:rFonts w:asciiTheme="minorEastAsia" w:hAnsiTheme="minorEastAsia"/>
          <w:sz w:val="24"/>
          <w:szCs w:val="24"/>
        </w:rPr>
        <w:t>双方存在金钱交易，</w:t>
      </w:r>
      <w:r>
        <w:rPr>
          <w:rFonts w:hint="eastAsia" w:asciiTheme="minorEastAsia" w:hAnsiTheme="minorEastAsia"/>
          <w:sz w:val="24"/>
          <w:szCs w:val="24"/>
        </w:rPr>
        <w:t>夫妻</w:t>
      </w:r>
      <w:r>
        <w:rPr>
          <w:rFonts w:asciiTheme="minorEastAsia" w:hAnsiTheme="minorEastAsia"/>
          <w:sz w:val="24"/>
          <w:szCs w:val="24"/>
        </w:rPr>
        <w:t>一方或双方承认不是以家庭团聚为目的的，</w:t>
      </w:r>
      <w:r>
        <w:rPr>
          <w:rFonts w:hint="eastAsia" w:asciiTheme="minorEastAsia" w:hAnsiTheme="minorEastAsia"/>
          <w:sz w:val="24"/>
          <w:szCs w:val="24"/>
        </w:rPr>
        <w:t>申请人和</w:t>
      </w:r>
      <w:r>
        <w:rPr>
          <w:rFonts w:asciiTheme="minorEastAsia" w:hAnsiTheme="minorEastAsia"/>
          <w:sz w:val="24"/>
          <w:szCs w:val="24"/>
        </w:rPr>
        <w:t>港澳配偶在</w:t>
      </w:r>
      <w:r>
        <w:rPr>
          <w:rFonts w:hint="eastAsia" w:asciiTheme="minorEastAsia" w:hAnsiTheme="minorEastAsia"/>
          <w:sz w:val="24"/>
          <w:szCs w:val="24"/>
        </w:rPr>
        <w:t>婚史</w:t>
      </w:r>
      <w:r>
        <w:rPr>
          <w:rFonts w:asciiTheme="minorEastAsia" w:hAnsiTheme="minorEastAsia"/>
          <w:sz w:val="24"/>
          <w:szCs w:val="24"/>
        </w:rPr>
        <w:t>、婚姻登记、子女和家庭情况</w:t>
      </w:r>
      <w:r>
        <w:rPr>
          <w:rFonts w:hint="eastAsia" w:asciiTheme="minorEastAsia" w:hAnsiTheme="minorEastAsia"/>
          <w:sz w:val="24"/>
          <w:szCs w:val="24"/>
        </w:rPr>
        <w:t>等直接认定定居目的</w:t>
      </w:r>
      <w:r>
        <w:rPr>
          <w:rFonts w:asciiTheme="minorEastAsia" w:hAnsiTheme="minorEastAsia"/>
          <w:sz w:val="24"/>
          <w:szCs w:val="24"/>
        </w:rPr>
        <w:t>的真实性</w:t>
      </w:r>
      <w:r>
        <w:rPr>
          <w:rFonts w:hint="eastAsia" w:asciiTheme="minorEastAsia" w:hAnsiTheme="minorEastAsia"/>
          <w:sz w:val="24"/>
          <w:szCs w:val="24"/>
        </w:rPr>
        <w:t>的</w:t>
      </w:r>
      <w:r>
        <w:rPr>
          <w:rFonts w:asciiTheme="minorEastAsia" w:hAnsiTheme="minorEastAsia"/>
          <w:sz w:val="24"/>
          <w:szCs w:val="24"/>
        </w:rPr>
        <w:t>陈述</w:t>
      </w:r>
      <w:r>
        <w:rPr>
          <w:rFonts w:hint="eastAsia" w:asciiTheme="minorEastAsia" w:hAnsiTheme="minorEastAsia"/>
          <w:sz w:val="24"/>
          <w:szCs w:val="24"/>
        </w:rPr>
        <w:t>与</w:t>
      </w:r>
      <w:r>
        <w:rPr>
          <w:rFonts w:asciiTheme="minorEastAsia" w:hAnsiTheme="minorEastAsia"/>
          <w:sz w:val="24"/>
          <w:szCs w:val="24"/>
        </w:rPr>
        <w:t>公安机关</w:t>
      </w:r>
      <w:r>
        <w:rPr>
          <w:rFonts w:hint="eastAsia" w:asciiTheme="minorEastAsia" w:hAnsiTheme="minorEastAsia"/>
          <w:sz w:val="24"/>
          <w:szCs w:val="24"/>
        </w:rPr>
        <w:t>实际</w:t>
      </w:r>
      <w:r>
        <w:rPr>
          <w:rFonts w:asciiTheme="minorEastAsia" w:hAnsiTheme="minorEastAsia"/>
          <w:sz w:val="24"/>
          <w:szCs w:val="24"/>
        </w:rPr>
        <w:t>调查情况不符的申请，可以</w:t>
      </w:r>
      <w:r>
        <w:rPr>
          <w:rFonts w:hint="eastAsia" w:asciiTheme="minorEastAsia" w:hAnsiTheme="minorEastAsia"/>
          <w:sz w:val="24"/>
          <w:szCs w:val="24"/>
        </w:rPr>
        <w:t>作出不</w:t>
      </w:r>
      <w:r>
        <w:rPr>
          <w:rFonts w:asciiTheme="minorEastAsia" w:hAnsiTheme="minorEastAsia"/>
          <w:sz w:val="24"/>
          <w:szCs w:val="24"/>
        </w:rPr>
        <w:t>批准</w:t>
      </w:r>
      <w:r>
        <w:rPr>
          <w:rFonts w:hint="eastAsia" w:asciiTheme="minorEastAsia" w:hAnsiTheme="minorEastAsia"/>
          <w:sz w:val="24"/>
          <w:szCs w:val="24"/>
        </w:rPr>
        <w:t>决定</w:t>
      </w:r>
      <w:r>
        <w:rPr>
          <w:rFonts w:asciiTheme="minorEastAsia" w:hAnsiTheme="minorEastAsia"/>
          <w:sz w:val="24"/>
          <w:szCs w:val="24"/>
        </w:rPr>
        <w:t>。”</w:t>
      </w:r>
    </w:p>
    <w:p>
      <w:pPr>
        <w:tabs>
          <w:tab w:val="left" w:pos="284"/>
        </w:tabs>
        <w:ind w:left="141" w:leftChars="67" w:firstLine="480" w:firstLineChars="200"/>
        <w:rPr>
          <w:rFonts w:asciiTheme="minorEastAsia" w:hAnsiTheme="minorEastAsia"/>
          <w:sz w:val="24"/>
          <w:szCs w:val="24"/>
        </w:rPr>
      </w:pPr>
      <w:r>
        <w:rPr>
          <w:rFonts w:hint="eastAsia" w:asciiTheme="minorEastAsia" w:hAnsiTheme="minorEastAsia"/>
          <w:sz w:val="24"/>
          <w:szCs w:val="24"/>
          <w:lang w:eastAsia="zh-CN"/>
        </w:rPr>
        <w:t>五</w:t>
      </w:r>
      <w:r>
        <w:rPr>
          <w:rFonts w:asciiTheme="minorEastAsia" w:hAnsiTheme="minorEastAsia"/>
          <w:sz w:val="24"/>
          <w:szCs w:val="24"/>
        </w:rPr>
        <w:t>、</w:t>
      </w:r>
      <w:r>
        <w:rPr>
          <w:rFonts w:hint="eastAsia" w:asciiTheme="minorEastAsia" w:hAnsiTheme="minorEastAsia"/>
          <w:sz w:val="24"/>
          <w:szCs w:val="24"/>
        </w:rPr>
        <w:t>香港</w:t>
      </w:r>
      <w:r>
        <w:rPr>
          <w:rFonts w:asciiTheme="minorEastAsia" w:hAnsiTheme="minorEastAsia"/>
          <w:sz w:val="24"/>
          <w:szCs w:val="24"/>
        </w:rPr>
        <w:t>超龄子女申请条件：</w:t>
      </w:r>
      <w:r>
        <w:rPr>
          <w:rFonts w:hint="eastAsia" w:asciiTheme="minorEastAsia" w:hAnsiTheme="minorEastAsia"/>
          <w:sz w:val="24"/>
          <w:szCs w:val="24"/>
        </w:rPr>
        <w:t>申请人在其亲生父亲或者母亲于2001年11月1日以前（含当日，下同）取得香港居民身份证时未满14周岁（含生日当天，下同），其亲生父亲或者母亲在2011年4月1日仍定居香港，可以申请前往香港定居与父母团聚。</w:t>
      </w:r>
    </w:p>
    <w:p>
      <w:pPr>
        <w:tabs>
          <w:tab w:val="left" w:pos="284"/>
        </w:tabs>
        <w:ind w:left="141" w:leftChars="67" w:firstLine="480" w:firstLineChars="200"/>
        <w:rPr>
          <w:rFonts w:asciiTheme="minorEastAsia" w:hAnsiTheme="minorEastAsia"/>
          <w:sz w:val="24"/>
          <w:szCs w:val="24"/>
        </w:rPr>
      </w:pPr>
      <w:r>
        <w:rPr>
          <w:rFonts w:hint="eastAsia" w:asciiTheme="minorEastAsia" w:hAnsiTheme="minorEastAsia"/>
          <w:sz w:val="24"/>
          <w:szCs w:val="24"/>
          <w:lang w:eastAsia="zh-CN"/>
        </w:rPr>
        <w:t>六</w:t>
      </w:r>
      <w:r>
        <w:rPr>
          <w:rFonts w:hint="eastAsia" w:asciiTheme="minorEastAsia" w:hAnsiTheme="minorEastAsia"/>
          <w:sz w:val="24"/>
          <w:szCs w:val="24"/>
        </w:rPr>
        <w:t>、澳门</w:t>
      </w:r>
      <w:r>
        <w:rPr>
          <w:rFonts w:asciiTheme="minorEastAsia" w:hAnsiTheme="minorEastAsia"/>
          <w:sz w:val="24"/>
          <w:szCs w:val="24"/>
        </w:rPr>
        <w:t>超龄子女申请条件：</w:t>
      </w:r>
      <w:r>
        <w:rPr>
          <w:rFonts w:hint="eastAsia" w:asciiTheme="minorEastAsia" w:hAnsiTheme="minorEastAsia"/>
          <w:sz w:val="24"/>
          <w:szCs w:val="24"/>
        </w:rPr>
        <w:t>申请人在其亲生父亲或者母亲于2001年11月1日以前（含当日，下同）取得澳门居民身份时未满14周岁（含生日当天，下同），其亲生父亲或者母亲在2009年12月1日仍定居澳门，可以申请前往澳门定居与父母团聚；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26C51"/>
    <w:multiLevelType w:val="multilevel"/>
    <w:tmpl w:val="41326C51"/>
    <w:lvl w:ilvl="0" w:tentative="0">
      <w:start w:val="8"/>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7D"/>
    <w:rsid w:val="0002001D"/>
    <w:rsid w:val="000A57AB"/>
    <w:rsid w:val="000B4358"/>
    <w:rsid w:val="000B5A4F"/>
    <w:rsid w:val="0016482F"/>
    <w:rsid w:val="001D0C47"/>
    <w:rsid w:val="00294CBF"/>
    <w:rsid w:val="002B2439"/>
    <w:rsid w:val="002E4812"/>
    <w:rsid w:val="002E6E63"/>
    <w:rsid w:val="00320B2A"/>
    <w:rsid w:val="00325DB7"/>
    <w:rsid w:val="00357FBC"/>
    <w:rsid w:val="003D3355"/>
    <w:rsid w:val="003F4AE0"/>
    <w:rsid w:val="0041697D"/>
    <w:rsid w:val="004326C5"/>
    <w:rsid w:val="00464F73"/>
    <w:rsid w:val="004979E9"/>
    <w:rsid w:val="004A3018"/>
    <w:rsid w:val="0052628C"/>
    <w:rsid w:val="00550CF1"/>
    <w:rsid w:val="00563506"/>
    <w:rsid w:val="005F77D7"/>
    <w:rsid w:val="00636121"/>
    <w:rsid w:val="006515D6"/>
    <w:rsid w:val="00655250"/>
    <w:rsid w:val="00693B54"/>
    <w:rsid w:val="006D508F"/>
    <w:rsid w:val="00700BAE"/>
    <w:rsid w:val="007041FA"/>
    <w:rsid w:val="00715444"/>
    <w:rsid w:val="007168AA"/>
    <w:rsid w:val="007260A6"/>
    <w:rsid w:val="007828B3"/>
    <w:rsid w:val="008428E5"/>
    <w:rsid w:val="0088615C"/>
    <w:rsid w:val="008911F4"/>
    <w:rsid w:val="00895ADE"/>
    <w:rsid w:val="008C4B19"/>
    <w:rsid w:val="00980B1C"/>
    <w:rsid w:val="00A51ACF"/>
    <w:rsid w:val="00A80D65"/>
    <w:rsid w:val="00A92EAE"/>
    <w:rsid w:val="00B31D86"/>
    <w:rsid w:val="00BD7689"/>
    <w:rsid w:val="00BF4242"/>
    <w:rsid w:val="00BF5E49"/>
    <w:rsid w:val="00C92E8F"/>
    <w:rsid w:val="00CD132A"/>
    <w:rsid w:val="00CE0F07"/>
    <w:rsid w:val="00D567D1"/>
    <w:rsid w:val="00DB58A3"/>
    <w:rsid w:val="00E1048A"/>
    <w:rsid w:val="00E91153"/>
    <w:rsid w:val="00ED2977"/>
    <w:rsid w:val="00F247CE"/>
    <w:rsid w:val="00F45C39"/>
    <w:rsid w:val="00F562DE"/>
    <w:rsid w:val="00F97190"/>
    <w:rsid w:val="00FA2E6A"/>
    <w:rsid w:val="369115A7"/>
    <w:rsid w:val="3FCB2B30"/>
    <w:rsid w:val="7E49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Char Char Char"/>
    <w:basedOn w:val="1"/>
    <w:uiPriority w:val="0"/>
    <w:rPr>
      <w:rFonts w:ascii="宋体" w:hAnsi="宋体" w:eastAsia="宋体" w:cs="Courier New"/>
      <w:sz w:val="32"/>
      <w:szCs w:val="32"/>
    </w:rPr>
  </w:style>
  <w:style w:type="paragraph" w:customStyle="1" w:styleId="12">
    <w:name w:val="Char Char Char1"/>
    <w:basedOn w:val="1"/>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756</Words>
  <Characters>4310</Characters>
  <Lines>35</Lines>
  <Paragraphs>10</Paragraphs>
  <TotalTime>155</TotalTime>
  <ScaleCrop>false</ScaleCrop>
  <LinksUpToDate>false</LinksUpToDate>
  <CharactersWithSpaces>5056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2019-11-04T07:22:00Z</dcterms:created>
  <dc:creator>张静波（出入境） 2019/10/31 11:10:43</dc:creator>
  <cp:lastModifiedBy>和木之家</cp:lastModifiedBy>
  <cp:lastPrinted>2019-11-04T08:19:00Z</cp:lastPrinted>
  <dcterms:modified xsi:type="dcterms:W3CDTF">2024-11-25T07:00:05Z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163181CBEF374556A83AFAFAFFAF2387</vt:lpwstr>
  </property>
</Properties>
</file>